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B85EB" w14:textId="43201FEC" w:rsidR="006B654F" w:rsidRPr="00DB61DA" w:rsidRDefault="003A14DA" w:rsidP="00D7266A">
      <w:pPr>
        <w:pStyle w:val="FSPara10"/>
        <w:spacing w:before="0"/>
        <w:rPr>
          <w:rFonts w:cs="Arial"/>
          <w:b/>
          <w:sz w:val="24"/>
          <w:szCs w:val="24"/>
        </w:rPr>
      </w:pPr>
      <w:r w:rsidRPr="00DB61DA">
        <w:rPr>
          <w:rFonts w:cs="Arial"/>
          <w:b/>
          <w:sz w:val="24"/>
          <w:szCs w:val="24"/>
        </w:rPr>
        <w:t xml:space="preserve">Job </w:t>
      </w:r>
      <w:r w:rsidR="006B654F" w:rsidRPr="00DB61DA">
        <w:rPr>
          <w:rFonts w:cs="Arial"/>
          <w:b/>
          <w:sz w:val="24"/>
          <w:szCs w:val="24"/>
        </w:rPr>
        <w:t>Title:</w:t>
      </w:r>
      <w:r w:rsidR="005A472D" w:rsidRPr="00DB61DA">
        <w:rPr>
          <w:rFonts w:cs="Arial"/>
          <w:b/>
          <w:sz w:val="24"/>
          <w:szCs w:val="24"/>
        </w:rPr>
        <w:t xml:space="preserve">  </w:t>
      </w:r>
      <w:r w:rsidR="00DB61DA" w:rsidRPr="00DB61DA">
        <w:rPr>
          <w:rFonts w:cs="Arial"/>
          <w:b/>
          <w:sz w:val="24"/>
          <w:szCs w:val="24"/>
        </w:rPr>
        <w:t>Workplace Consultant</w:t>
      </w:r>
    </w:p>
    <w:p w14:paraId="3CCD5E3D" w14:textId="74D6BCA8" w:rsidR="006B654F" w:rsidRPr="00DB61DA" w:rsidRDefault="006B654F" w:rsidP="00D7266A">
      <w:pPr>
        <w:pStyle w:val="FSPara10"/>
        <w:spacing w:before="0"/>
        <w:rPr>
          <w:rFonts w:cs="Arial"/>
          <w:b/>
          <w:sz w:val="24"/>
          <w:szCs w:val="24"/>
        </w:rPr>
      </w:pPr>
      <w:r w:rsidRPr="00DB61DA">
        <w:rPr>
          <w:rFonts w:cs="Arial"/>
          <w:b/>
          <w:sz w:val="24"/>
          <w:szCs w:val="24"/>
        </w:rPr>
        <w:t xml:space="preserve">Reports To: </w:t>
      </w:r>
      <w:r w:rsidR="00DB61DA" w:rsidRPr="00DB61DA">
        <w:rPr>
          <w:rFonts w:cs="Arial"/>
          <w:b/>
          <w:sz w:val="24"/>
          <w:szCs w:val="24"/>
        </w:rPr>
        <w:t>Executive Vice President</w:t>
      </w:r>
    </w:p>
    <w:p w14:paraId="2DA52A25" w14:textId="4CF834C9" w:rsidR="006B654F" w:rsidRPr="00DB61DA" w:rsidRDefault="006B654F" w:rsidP="006B654F">
      <w:pPr>
        <w:pStyle w:val="FSPara10"/>
        <w:rPr>
          <w:rFonts w:cs="Arial"/>
          <w:b/>
        </w:rPr>
      </w:pPr>
    </w:p>
    <w:p w14:paraId="555744A7" w14:textId="7528DB67" w:rsidR="00DB61DA" w:rsidRPr="00DB61DA" w:rsidRDefault="00DB61DA" w:rsidP="00DB61DA">
      <w:pPr>
        <w:ind w:left="0"/>
        <w:rPr>
          <w:rFonts w:cs="Arial"/>
        </w:rPr>
      </w:pPr>
      <w:r w:rsidRPr="00DB61DA">
        <w:rPr>
          <w:rFonts w:cs="Arial"/>
          <w:b/>
          <w:bCs/>
          <w:sz w:val="24"/>
          <w:szCs w:val="24"/>
        </w:rPr>
        <w:t>SUMMARY</w:t>
      </w:r>
      <w:r w:rsidRPr="00DB61DA">
        <w:rPr>
          <w:rFonts w:cs="Arial"/>
          <w:sz w:val="24"/>
          <w:szCs w:val="24"/>
        </w:rPr>
        <w:br/>
      </w:r>
      <w:r w:rsidRPr="00DB61DA">
        <w:rPr>
          <w:rFonts w:cs="Arial"/>
        </w:rPr>
        <w:t>The Workplace Consultant performs a key role in the successful execution of the service and product project process once a sale has been made. The primary role of the Workplace Consultant is to generate revenue by developing new business relationships through prospecting, qualification and closing sales. This highly skilled individual will regularly interact with multiple internal departments, contractors, and clients to ensure a successful and remarkable experience for our clients from the initial design interaction though project completion.</w:t>
      </w:r>
      <w:r w:rsidRPr="00DB61DA">
        <w:rPr>
          <w:rFonts w:cs="Arial"/>
          <w:sz w:val="24"/>
          <w:szCs w:val="24"/>
        </w:rPr>
        <w:br/>
      </w:r>
      <w:r w:rsidRPr="00DB61DA">
        <w:rPr>
          <w:rFonts w:cs="Arial"/>
          <w:sz w:val="24"/>
          <w:szCs w:val="24"/>
        </w:rPr>
        <w:br/>
      </w:r>
      <w:r w:rsidRPr="00DB61DA">
        <w:rPr>
          <w:rFonts w:cs="Arial"/>
          <w:b/>
          <w:bCs/>
          <w:sz w:val="24"/>
          <w:szCs w:val="24"/>
        </w:rPr>
        <w:t xml:space="preserve">ESSENTIAL DUTIES AND RESPONSIBILITIES </w:t>
      </w:r>
      <w:r w:rsidRPr="00DB61DA">
        <w:rPr>
          <w:rFonts w:cs="Arial"/>
          <w:sz w:val="24"/>
          <w:szCs w:val="24"/>
        </w:rPr>
        <w:br/>
      </w:r>
      <w:r w:rsidRPr="00DB61DA">
        <w:rPr>
          <w:rFonts w:cs="Arial"/>
        </w:rPr>
        <w:t>This list of duties and responsibilities is not all inclusive and may be expanded to include other duties and responsibilities, as management may deem necessary from time to time.</w:t>
      </w:r>
    </w:p>
    <w:p w14:paraId="0FF1914A" w14:textId="77777777" w:rsidR="00DB61DA" w:rsidRPr="00DB61DA" w:rsidRDefault="00DB61DA" w:rsidP="00DB61DA">
      <w:pPr>
        <w:numPr>
          <w:ilvl w:val="0"/>
          <w:numId w:val="19"/>
        </w:numPr>
        <w:tabs>
          <w:tab w:val="num" w:pos="-115"/>
        </w:tabs>
        <w:spacing w:before="100" w:beforeAutospacing="1" w:after="100" w:afterAutospacing="1"/>
        <w:ind w:left="720"/>
        <w:rPr>
          <w:rFonts w:cs="Arial"/>
        </w:rPr>
      </w:pPr>
      <w:r w:rsidRPr="00DB61DA">
        <w:rPr>
          <w:rFonts w:cs="Arial"/>
        </w:rPr>
        <w:t>Develop, coordinate, and execute an effective sales strategy across assigned accounts and new business leads to meet sales goals</w:t>
      </w:r>
    </w:p>
    <w:p w14:paraId="415F7676" w14:textId="77777777" w:rsidR="00DB61DA" w:rsidRPr="00DB61DA" w:rsidRDefault="00DB61DA" w:rsidP="00DB61DA">
      <w:pPr>
        <w:numPr>
          <w:ilvl w:val="0"/>
          <w:numId w:val="19"/>
        </w:numPr>
        <w:tabs>
          <w:tab w:val="num" w:pos="-115"/>
        </w:tabs>
        <w:spacing w:before="100" w:beforeAutospacing="1" w:after="100" w:afterAutospacing="1"/>
        <w:ind w:left="720"/>
        <w:rPr>
          <w:rFonts w:cs="Arial"/>
        </w:rPr>
      </w:pPr>
      <w:r w:rsidRPr="00DB61DA">
        <w:rPr>
          <w:rFonts w:cs="Arial"/>
        </w:rPr>
        <w:t>Develop, maintain, and grow a top fifty list of targeted sales accounts</w:t>
      </w:r>
    </w:p>
    <w:p w14:paraId="065057A6" w14:textId="77777777" w:rsidR="00DB61DA" w:rsidRPr="00DB61DA" w:rsidRDefault="00DB61DA" w:rsidP="00DB61DA">
      <w:pPr>
        <w:numPr>
          <w:ilvl w:val="0"/>
          <w:numId w:val="19"/>
        </w:numPr>
        <w:tabs>
          <w:tab w:val="num" w:pos="-115"/>
        </w:tabs>
        <w:spacing w:before="100" w:beforeAutospacing="1" w:after="100" w:afterAutospacing="1"/>
        <w:ind w:left="720"/>
        <w:rPr>
          <w:rFonts w:cs="Arial"/>
        </w:rPr>
      </w:pPr>
      <w:r w:rsidRPr="00DB61DA">
        <w:rPr>
          <w:rFonts w:cs="Arial"/>
        </w:rPr>
        <w:t>Work in a team selling environment with interior designers, project managers, installers, and contractors to execute a full service offering to our clients</w:t>
      </w:r>
    </w:p>
    <w:p w14:paraId="533F396B" w14:textId="77777777" w:rsidR="00DB61DA" w:rsidRPr="00DB61DA" w:rsidRDefault="00DB61DA" w:rsidP="00DB61DA">
      <w:pPr>
        <w:numPr>
          <w:ilvl w:val="0"/>
          <w:numId w:val="19"/>
        </w:numPr>
        <w:tabs>
          <w:tab w:val="num" w:pos="-115"/>
        </w:tabs>
        <w:spacing w:before="100" w:beforeAutospacing="1" w:after="100" w:afterAutospacing="1"/>
        <w:ind w:left="720"/>
        <w:rPr>
          <w:rFonts w:cs="Arial"/>
        </w:rPr>
      </w:pPr>
      <w:r w:rsidRPr="00DB61DA">
        <w:rPr>
          <w:rFonts w:cs="Arial"/>
        </w:rPr>
        <w:t>Maximize penetration of new markets and develop strategies for retention of existing clients</w:t>
      </w:r>
    </w:p>
    <w:p w14:paraId="3B8AADF7" w14:textId="77777777" w:rsidR="00DB61DA" w:rsidRPr="00DB61DA" w:rsidRDefault="00DB61DA" w:rsidP="00DB61DA">
      <w:pPr>
        <w:numPr>
          <w:ilvl w:val="0"/>
          <w:numId w:val="19"/>
        </w:numPr>
        <w:tabs>
          <w:tab w:val="num" w:pos="-115"/>
        </w:tabs>
        <w:spacing w:before="100" w:beforeAutospacing="1" w:after="100" w:afterAutospacing="1"/>
        <w:ind w:left="720"/>
        <w:rPr>
          <w:rFonts w:cs="Arial"/>
        </w:rPr>
      </w:pPr>
      <w:r w:rsidRPr="00DB61DA">
        <w:rPr>
          <w:rFonts w:cs="Arial"/>
        </w:rPr>
        <w:t>Display understanding and proficiency of estimating projects across all business units utilizing training and tools provided by the company</w:t>
      </w:r>
    </w:p>
    <w:p w14:paraId="5240AC61" w14:textId="77777777" w:rsidR="00DB61DA" w:rsidRPr="00DB61DA" w:rsidRDefault="00DB61DA" w:rsidP="00DB61DA">
      <w:pPr>
        <w:numPr>
          <w:ilvl w:val="0"/>
          <w:numId w:val="19"/>
        </w:numPr>
        <w:tabs>
          <w:tab w:val="num" w:pos="-115"/>
        </w:tabs>
        <w:spacing w:before="100" w:beforeAutospacing="1" w:after="100" w:afterAutospacing="1"/>
        <w:ind w:left="720"/>
        <w:rPr>
          <w:rFonts w:cs="Arial"/>
        </w:rPr>
      </w:pPr>
      <w:r w:rsidRPr="00DB61DA">
        <w:rPr>
          <w:rFonts w:cs="Arial"/>
        </w:rPr>
        <w:t>Build and maintain close relationships with key decision makers</w:t>
      </w:r>
    </w:p>
    <w:p w14:paraId="1621E24D" w14:textId="77777777" w:rsidR="00DB61DA" w:rsidRPr="00DB61DA" w:rsidRDefault="00DB61DA" w:rsidP="00DB61DA">
      <w:pPr>
        <w:numPr>
          <w:ilvl w:val="0"/>
          <w:numId w:val="19"/>
        </w:numPr>
        <w:tabs>
          <w:tab w:val="num" w:pos="-115"/>
        </w:tabs>
        <w:spacing w:before="100" w:beforeAutospacing="1" w:after="100" w:afterAutospacing="1"/>
        <w:ind w:left="720"/>
        <w:rPr>
          <w:rFonts w:cs="Arial"/>
        </w:rPr>
      </w:pPr>
      <w:r w:rsidRPr="00DB61DA">
        <w:rPr>
          <w:rFonts w:cs="Arial"/>
        </w:rPr>
        <w:t>Manage client expectations and contribute to the highest level of client satisfaction</w:t>
      </w:r>
    </w:p>
    <w:p w14:paraId="2CF36E61" w14:textId="77777777" w:rsidR="00DB61DA" w:rsidRPr="00DB61DA" w:rsidRDefault="00DB61DA" w:rsidP="00DB61DA">
      <w:pPr>
        <w:numPr>
          <w:ilvl w:val="0"/>
          <w:numId w:val="19"/>
        </w:numPr>
        <w:tabs>
          <w:tab w:val="num" w:pos="-115"/>
        </w:tabs>
        <w:spacing w:before="100" w:beforeAutospacing="1" w:after="100" w:afterAutospacing="1"/>
        <w:ind w:left="720"/>
        <w:rPr>
          <w:rFonts w:cs="Arial"/>
        </w:rPr>
      </w:pPr>
      <w:r w:rsidRPr="00DB61DA">
        <w:rPr>
          <w:rFonts w:cs="Arial"/>
        </w:rPr>
        <w:t>Grow new client opportunities by leveraging your networking skills</w:t>
      </w:r>
    </w:p>
    <w:p w14:paraId="11DE40E1" w14:textId="77777777" w:rsidR="00DB61DA" w:rsidRPr="00DB61DA" w:rsidRDefault="00DB61DA" w:rsidP="00DB61DA">
      <w:pPr>
        <w:numPr>
          <w:ilvl w:val="0"/>
          <w:numId w:val="19"/>
        </w:numPr>
        <w:tabs>
          <w:tab w:val="num" w:pos="-115"/>
        </w:tabs>
        <w:spacing w:before="100" w:beforeAutospacing="1" w:after="100" w:afterAutospacing="1"/>
        <w:ind w:left="720"/>
        <w:rPr>
          <w:rFonts w:cs="Arial"/>
        </w:rPr>
      </w:pPr>
      <w:r w:rsidRPr="00DB61DA">
        <w:rPr>
          <w:rFonts w:cs="Arial"/>
        </w:rPr>
        <w:t>Build local business relationships with commercial real estate brokers, design community, vendors, etc. to identify early potential opportunities</w:t>
      </w:r>
    </w:p>
    <w:p w14:paraId="166BAFB6" w14:textId="77777777" w:rsidR="00DB61DA" w:rsidRPr="00DB61DA" w:rsidRDefault="00DB61DA" w:rsidP="00DB61DA">
      <w:pPr>
        <w:numPr>
          <w:ilvl w:val="0"/>
          <w:numId w:val="19"/>
        </w:numPr>
        <w:tabs>
          <w:tab w:val="num" w:pos="-115"/>
        </w:tabs>
        <w:spacing w:before="100" w:beforeAutospacing="1" w:after="100" w:afterAutospacing="1"/>
        <w:ind w:left="720"/>
        <w:rPr>
          <w:rFonts w:cs="Arial"/>
        </w:rPr>
      </w:pPr>
      <w:r w:rsidRPr="00DB61DA">
        <w:rPr>
          <w:rFonts w:cs="Arial"/>
        </w:rPr>
        <w:t>Take an active role in the project management of projects to ensure successful outcomes</w:t>
      </w:r>
    </w:p>
    <w:p w14:paraId="3C40A6E5" w14:textId="77777777" w:rsidR="00DB61DA" w:rsidRPr="00DB61DA" w:rsidRDefault="00DB61DA" w:rsidP="00DB61DA">
      <w:pPr>
        <w:numPr>
          <w:ilvl w:val="0"/>
          <w:numId w:val="19"/>
        </w:numPr>
        <w:tabs>
          <w:tab w:val="num" w:pos="-115"/>
        </w:tabs>
        <w:spacing w:before="100" w:beforeAutospacing="1" w:after="100" w:afterAutospacing="1"/>
        <w:ind w:left="720"/>
        <w:rPr>
          <w:rFonts w:cs="Arial"/>
        </w:rPr>
      </w:pPr>
      <w:r w:rsidRPr="00DB61DA">
        <w:rPr>
          <w:rFonts w:cs="Arial"/>
        </w:rPr>
        <w:t>Utilize networking skills and effectiveness through attendance of industry networking events, seminars, and tradeshows</w:t>
      </w:r>
    </w:p>
    <w:p w14:paraId="2D46E32D" w14:textId="77777777" w:rsidR="00DB61DA" w:rsidRPr="00DB61DA" w:rsidRDefault="00DB61DA" w:rsidP="00DB61DA">
      <w:pPr>
        <w:ind w:left="0"/>
        <w:rPr>
          <w:rFonts w:cs="Arial"/>
          <w:sz w:val="24"/>
          <w:szCs w:val="24"/>
        </w:rPr>
      </w:pPr>
      <w:r w:rsidRPr="00DB61DA">
        <w:rPr>
          <w:rFonts w:cs="Arial"/>
          <w:b/>
          <w:bCs/>
          <w:sz w:val="24"/>
          <w:szCs w:val="24"/>
        </w:rPr>
        <w:t>QUALIFICATIONS:</w:t>
      </w:r>
      <w:r w:rsidRPr="00DB61DA">
        <w:rPr>
          <w:rFonts w:cs="Arial"/>
          <w:sz w:val="24"/>
          <w:szCs w:val="24"/>
        </w:rPr>
        <w:br/>
      </w:r>
      <w:r w:rsidRPr="00DB61DA">
        <w:rPr>
          <w:rFonts w:cs="Arial"/>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r w:rsidRPr="00DB61DA">
        <w:rPr>
          <w:rFonts w:cs="Arial"/>
          <w:sz w:val="24"/>
          <w:szCs w:val="24"/>
        </w:rPr>
        <w:br/>
      </w:r>
    </w:p>
    <w:p w14:paraId="17F25705" w14:textId="77777777" w:rsidR="00DB61DA" w:rsidRPr="00DB61DA" w:rsidRDefault="00DB61DA" w:rsidP="00DB61DA">
      <w:pPr>
        <w:ind w:left="0"/>
        <w:rPr>
          <w:rFonts w:cs="Arial"/>
          <w:sz w:val="24"/>
          <w:szCs w:val="24"/>
        </w:rPr>
      </w:pPr>
      <w:r w:rsidRPr="00DB61DA">
        <w:rPr>
          <w:rFonts w:cs="Arial"/>
          <w:b/>
          <w:bCs/>
          <w:sz w:val="24"/>
          <w:szCs w:val="24"/>
        </w:rPr>
        <w:t>EDUCATION and/or EXPERIENCE:</w:t>
      </w:r>
      <w:r w:rsidRPr="00DB61DA">
        <w:rPr>
          <w:rFonts w:cs="Arial"/>
          <w:sz w:val="24"/>
          <w:szCs w:val="24"/>
        </w:rPr>
        <w:br/>
      </w:r>
      <w:r w:rsidRPr="00DB61DA">
        <w:rPr>
          <w:rFonts w:cs="Arial"/>
        </w:rPr>
        <w:t>The position requires a bachelor’s degree or equivalent years of sales experience.  Minimum of two years of successful business-to-business sales with a proven ability to meet sales goals through cold calling, networking, and referrals.</w:t>
      </w:r>
      <w:r w:rsidRPr="00DB61DA">
        <w:rPr>
          <w:rFonts w:cs="Arial"/>
        </w:rPr>
        <w:br/>
      </w:r>
    </w:p>
    <w:p w14:paraId="174F6780" w14:textId="5CF9B6FF" w:rsidR="00DB61DA" w:rsidRPr="00DB61DA" w:rsidRDefault="00DB61DA" w:rsidP="00DB61DA">
      <w:pPr>
        <w:ind w:left="0"/>
        <w:rPr>
          <w:rFonts w:cs="Arial"/>
          <w:sz w:val="24"/>
          <w:szCs w:val="24"/>
        </w:rPr>
      </w:pPr>
      <w:r w:rsidRPr="00DB61DA">
        <w:rPr>
          <w:rFonts w:cs="Arial"/>
          <w:b/>
          <w:bCs/>
          <w:sz w:val="24"/>
          <w:szCs w:val="24"/>
        </w:rPr>
        <w:t>KNOWLEDGE, SKILLS AND ABILITIES</w:t>
      </w:r>
      <w:r w:rsidRPr="00DB61DA">
        <w:rPr>
          <w:rFonts w:cs="Arial"/>
          <w:sz w:val="24"/>
          <w:szCs w:val="24"/>
        </w:rPr>
        <w:t>                              </w:t>
      </w:r>
    </w:p>
    <w:p w14:paraId="5C4257D7" w14:textId="77777777" w:rsidR="00DB61DA" w:rsidRPr="00DB61DA" w:rsidRDefault="00DB61DA" w:rsidP="00DB61DA">
      <w:pPr>
        <w:pStyle w:val="ListParagraph"/>
        <w:numPr>
          <w:ilvl w:val="0"/>
          <w:numId w:val="21"/>
        </w:numPr>
        <w:spacing w:before="100" w:beforeAutospacing="1" w:after="100" w:afterAutospacing="1"/>
        <w:rPr>
          <w:rFonts w:cs="Arial"/>
        </w:rPr>
      </w:pPr>
      <w:r w:rsidRPr="00DB61DA">
        <w:rPr>
          <w:rFonts w:cs="Arial"/>
        </w:rPr>
        <w:t>Excellent customer service and interpersonal skills</w:t>
      </w:r>
    </w:p>
    <w:p w14:paraId="7830B1BD" w14:textId="77777777" w:rsidR="00DB61DA" w:rsidRPr="00DB61DA" w:rsidRDefault="00DB61DA" w:rsidP="00DB61DA">
      <w:pPr>
        <w:pStyle w:val="ListParagraph"/>
        <w:numPr>
          <w:ilvl w:val="0"/>
          <w:numId w:val="21"/>
        </w:numPr>
        <w:spacing w:before="100" w:beforeAutospacing="1" w:after="100" w:afterAutospacing="1"/>
        <w:rPr>
          <w:rFonts w:cs="Arial"/>
        </w:rPr>
      </w:pPr>
      <w:r w:rsidRPr="00DB61DA">
        <w:rPr>
          <w:rFonts w:cs="Arial"/>
        </w:rPr>
        <w:t>CRM experience (Customer Relationship Management Software)</w:t>
      </w:r>
    </w:p>
    <w:p w14:paraId="7F1F894E" w14:textId="77777777" w:rsidR="00DB61DA" w:rsidRPr="00DB61DA" w:rsidRDefault="00DB61DA" w:rsidP="00DB61DA">
      <w:pPr>
        <w:pStyle w:val="ListParagraph"/>
        <w:numPr>
          <w:ilvl w:val="0"/>
          <w:numId w:val="21"/>
        </w:numPr>
        <w:spacing w:before="100" w:beforeAutospacing="1" w:after="100" w:afterAutospacing="1"/>
        <w:rPr>
          <w:rFonts w:cs="Arial"/>
        </w:rPr>
      </w:pPr>
      <w:r w:rsidRPr="00DB61DA">
        <w:rPr>
          <w:rFonts w:cs="Arial"/>
        </w:rPr>
        <w:t>Proficiency in Microsoft Office Suite; Word, Excel, and PowerPoint and able to function using emerging technologies (tablet/mobile devices, AV connectivity, etc., to support the sales process</w:t>
      </w:r>
    </w:p>
    <w:p w14:paraId="77E37A08" w14:textId="77777777" w:rsidR="00DB61DA" w:rsidRPr="00DB61DA" w:rsidRDefault="00DB61DA" w:rsidP="00DB61DA">
      <w:pPr>
        <w:pStyle w:val="ListParagraph"/>
        <w:numPr>
          <w:ilvl w:val="0"/>
          <w:numId w:val="21"/>
        </w:numPr>
        <w:spacing w:before="100" w:beforeAutospacing="1" w:after="100" w:afterAutospacing="1"/>
        <w:rPr>
          <w:rFonts w:cs="Arial"/>
        </w:rPr>
      </w:pPr>
      <w:r w:rsidRPr="00DB61DA">
        <w:rPr>
          <w:rFonts w:cs="Arial"/>
        </w:rPr>
        <w:t>Advanced presentation, verbal, and written communication skills</w:t>
      </w:r>
    </w:p>
    <w:p w14:paraId="6CCD791E" w14:textId="77777777" w:rsidR="00DB61DA" w:rsidRPr="00DB61DA" w:rsidRDefault="00DB61DA" w:rsidP="00DB61DA">
      <w:pPr>
        <w:pStyle w:val="ListParagraph"/>
        <w:numPr>
          <w:ilvl w:val="0"/>
          <w:numId w:val="21"/>
        </w:numPr>
        <w:spacing w:before="100" w:beforeAutospacing="1" w:after="100" w:afterAutospacing="1"/>
        <w:rPr>
          <w:rFonts w:cs="Arial"/>
        </w:rPr>
      </w:pPr>
      <w:r w:rsidRPr="00DB61DA">
        <w:rPr>
          <w:rFonts w:cs="Arial"/>
        </w:rPr>
        <w:lastRenderedPageBreak/>
        <w:t>Ability to prioritize and manage multiple tasks</w:t>
      </w:r>
    </w:p>
    <w:p w14:paraId="21AC699D" w14:textId="77777777" w:rsidR="00DB61DA" w:rsidRPr="00DB61DA" w:rsidRDefault="00DB61DA" w:rsidP="00DB61DA">
      <w:pPr>
        <w:pStyle w:val="ListParagraph"/>
        <w:numPr>
          <w:ilvl w:val="0"/>
          <w:numId w:val="21"/>
        </w:numPr>
        <w:spacing w:before="100" w:beforeAutospacing="1" w:after="100" w:afterAutospacing="1"/>
        <w:rPr>
          <w:rFonts w:cs="Arial"/>
        </w:rPr>
      </w:pPr>
      <w:r w:rsidRPr="00DB61DA">
        <w:rPr>
          <w:rFonts w:cs="Arial"/>
        </w:rPr>
        <w:t>Demonstrated analytical, negotiating, and problem-solving skills</w:t>
      </w:r>
    </w:p>
    <w:p w14:paraId="6E5C6D4C" w14:textId="77777777" w:rsidR="00DB61DA" w:rsidRPr="00DB61DA" w:rsidRDefault="00DB61DA" w:rsidP="00DB61DA">
      <w:pPr>
        <w:pStyle w:val="ListParagraph"/>
        <w:numPr>
          <w:ilvl w:val="0"/>
          <w:numId w:val="21"/>
        </w:numPr>
        <w:spacing w:before="100" w:beforeAutospacing="1" w:after="100" w:afterAutospacing="1"/>
        <w:rPr>
          <w:rFonts w:cs="Arial"/>
        </w:rPr>
      </w:pPr>
      <w:r w:rsidRPr="00DB61DA">
        <w:rPr>
          <w:rFonts w:cs="Arial"/>
        </w:rPr>
        <w:t>Ability to work and thrive in a team environment</w:t>
      </w:r>
    </w:p>
    <w:p w14:paraId="6AD9DE77" w14:textId="77777777" w:rsidR="00DB61DA" w:rsidRPr="00DB61DA" w:rsidRDefault="00DB61DA" w:rsidP="00DB61DA">
      <w:pPr>
        <w:pStyle w:val="ListParagraph"/>
        <w:numPr>
          <w:ilvl w:val="0"/>
          <w:numId w:val="21"/>
        </w:numPr>
        <w:spacing w:before="100" w:beforeAutospacing="1" w:after="100" w:afterAutospacing="1"/>
        <w:rPr>
          <w:rFonts w:cs="Arial"/>
        </w:rPr>
      </w:pPr>
      <w:r w:rsidRPr="00DB61DA">
        <w:rPr>
          <w:rFonts w:cs="Arial"/>
        </w:rPr>
        <w:t>Ethical business attitude and positive demeanor</w:t>
      </w:r>
    </w:p>
    <w:p w14:paraId="43385DC3" w14:textId="77777777" w:rsidR="00DB61DA" w:rsidRPr="00DB61DA" w:rsidRDefault="00DB61DA" w:rsidP="00DB61DA">
      <w:pPr>
        <w:pStyle w:val="ListParagraph"/>
        <w:numPr>
          <w:ilvl w:val="0"/>
          <w:numId w:val="21"/>
        </w:numPr>
        <w:spacing w:before="100" w:beforeAutospacing="1" w:after="100" w:afterAutospacing="1"/>
        <w:rPr>
          <w:rFonts w:cs="Arial"/>
        </w:rPr>
      </w:pPr>
      <w:r w:rsidRPr="00DB61DA">
        <w:rPr>
          <w:rFonts w:cs="Arial"/>
        </w:rPr>
        <w:t>Confident and determined approach to sales efforts</w:t>
      </w:r>
    </w:p>
    <w:p w14:paraId="6471D648" w14:textId="77777777" w:rsidR="00DB61DA" w:rsidRPr="00DB61DA" w:rsidRDefault="00DB61DA" w:rsidP="00DB61DA">
      <w:pPr>
        <w:pStyle w:val="ListParagraph"/>
        <w:numPr>
          <w:ilvl w:val="0"/>
          <w:numId w:val="21"/>
        </w:numPr>
        <w:spacing w:before="100" w:beforeAutospacing="1" w:after="100" w:afterAutospacing="1"/>
        <w:rPr>
          <w:rFonts w:cs="Arial"/>
        </w:rPr>
      </w:pPr>
      <w:r w:rsidRPr="00DB61DA">
        <w:rPr>
          <w:rFonts w:cs="Arial"/>
        </w:rPr>
        <w:t>Ability to provide clear and concise direction and delegate effectively</w:t>
      </w:r>
    </w:p>
    <w:p w14:paraId="7E367D31" w14:textId="77777777" w:rsidR="00DB61DA" w:rsidRPr="00DB61DA" w:rsidRDefault="00DB61DA" w:rsidP="00DB61DA">
      <w:pPr>
        <w:pStyle w:val="ListParagraph"/>
        <w:numPr>
          <w:ilvl w:val="0"/>
          <w:numId w:val="21"/>
        </w:numPr>
        <w:spacing w:before="100" w:beforeAutospacing="1" w:after="100" w:afterAutospacing="1"/>
        <w:rPr>
          <w:rFonts w:cs="Arial"/>
        </w:rPr>
      </w:pPr>
      <w:r w:rsidRPr="00DB61DA">
        <w:rPr>
          <w:rFonts w:cs="Arial"/>
        </w:rPr>
        <w:t>Must exhibit and maintain strong work ethic, occasional extended hours, enthusiasm, excitement and passion about our industry and the sales process</w:t>
      </w:r>
    </w:p>
    <w:p w14:paraId="690DE6AC" w14:textId="4D3D7BEC" w:rsidR="00DB61DA" w:rsidRPr="00A55501" w:rsidRDefault="00DB61DA" w:rsidP="00A55501">
      <w:pPr>
        <w:ind w:left="0"/>
        <w:rPr>
          <w:rFonts w:cs="Arial"/>
          <w:sz w:val="24"/>
          <w:szCs w:val="24"/>
        </w:rPr>
      </w:pPr>
      <w:r w:rsidRPr="00DB61DA">
        <w:rPr>
          <w:rFonts w:cs="Arial"/>
          <w:b/>
          <w:bCs/>
          <w:sz w:val="24"/>
          <w:szCs w:val="24"/>
        </w:rPr>
        <w:t>PHYSICAL DEMANDS</w:t>
      </w:r>
      <w:r w:rsidRPr="00DB61DA">
        <w:rPr>
          <w:rFonts w:cs="Arial"/>
          <w:sz w:val="24"/>
          <w:szCs w:val="24"/>
        </w:rPr>
        <w:br/>
      </w:r>
      <w:r w:rsidRPr="00DB61DA">
        <w:rPr>
          <w:rFonts w:cs="Arial"/>
        </w:rPr>
        <w:t>While performing the duties of this job, the employee is frequently required to sit; talk or hear; and use hands to finger, handle, or touch objects or controls.  The employee is regularly required to stand and walk.  On occasion the incumbent may be required to stoop, bend or reach above the shoulders.</w:t>
      </w:r>
      <w:r w:rsidRPr="00DB61DA">
        <w:rPr>
          <w:rFonts w:cs="Arial"/>
        </w:rPr>
        <w:br/>
        <w:t>The employee must occasionally lift up to 25 pounds.  Specific vision abilities required by this job include close vision, distance vision, color vision, peripheral vision, depth perception, and ability to adjust focus.</w:t>
      </w:r>
      <w:r w:rsidRPr="00DB61DA">
        <w:rPr>
          <w:rFonts w:cs="Arial"/>
        </w:rPr>
        <w:br/>
        <w:t>The employee must maintain a valid driver's license and operable vehicle capable of driving extended miles for business usage.</w:t>
      </w:r>
      <w:r w:rsidRPr="00DB61DA">
        <w:rPr>
          <w:rFonts w:cs="Arial"/>
          <w:sz w:val="24"/>
          <w:szCs w:val="24"/>
        </w:rPr>
        <w:br/>
      </w:r>
      <w:r w:rsidRPr="00DB61DA">
        <w:rPr>
          <w:rFonts w:cs="Arial"/>
          <w:sz w:val="24"/>
          <w:szCs w:val="24"/>
        </w:rPr>
        <w:br/>
      </w:r>
      <w:r w:rsidRPr="00DB61DA">
        <w:rPr>
          <w:rFonts w:cs="Arial"/>
          <w:b/>
          <w:bCs/>
          <w:sz w:val="24"/>
          <w:szCs w:val="24"/>
        </w:rPr>
        <w:t>WORK ENVIRONMENT</w:t>
      </w:r>
      <w:r w:rsidRPr="00DB61DA">
        <w:rPr>
          <w:rFonts w:cs="Arial"/>
          <w:sz w:val="24"/>
          <w:szCs w:val="24"/>
        </w:rPr>
        <w:br/>
      </w:r>
      <w:r w:rsidRPr="00DB61DA">
        <w:rPr>
          <w:rFonts w:cs="Arial"/>
        </w:rPr>
        <w:t>The position is primarily an office-based position with the opportunity for hybrid work arrangements as directed by management. The employee occasionally performs work-related travel, visits to job sites, and company-owned warehouse spaces.</w:t>
      </w:r>
    </w:p>
    <w:p w14:paraId="60338700" w14:textId="02BC15E6" w:rsidR="00A83904" w:rsidRPr="00DB61DA" w:rsidRDefault="00DB61DA" w:rsidP="000D1BD3">
      <w:pPr>
        <w:pStyle w:val="FSPara10"/>
        <w:rPr>
          <w:rFonts w:cs="Arial"/>
          <w:b/>
          <w:bCs/>
          <w:sz w:val="24"/>
          <w:szCs w:val="24"/>
        </w:rPr>
      </w:pPr>
      <w:r w:rsidRPr="00DB61DA">
        <w:rPr>
          <w:rFonts w:cs="Arial"/>
          <w:b/>
          <w:bCs/>
          <w:sz w:val="24"/>
          <w:szCs w:val="24"/>
        </w:rPr>
        <w:t>SALARY AND BENEFITS</w:t>
      </w:r>
    </w:p>
    <w:p w14:paraId="33CEE417" w14:textId="1A73D55F" w:rsidR="00A83904" w:rsidRPr="00DB61DA" w:rsidRDefault="00A83904" w:rsidP="000D1BD3">
      <w:pPr>
        <w:pStyle w:val="FSPara10"/>
        <w:spacing w:before="0"/>
        <w:rPr>
          <w:rFonts w:cs="Arial"/>
        </w:rPr>
      </w:pPr>
      <w:r w:rsidRPr="00DB61DA">
        <w:rPr>
          <w:rFonts w:cs="Arial"/>
        </w:rPr>
        <w:t xml:space="preserve">Coakley Brothers offers the following benefits to our full-time employees: </w:t>
      </w:r>
    </w:p>
    <w:p w14:paraId="68CD62AB" w14:textId="77777777" w:rsidR="00282F4E" w:rsidRPr="00DB61DA" w:rsidRDefault="00282F4E" w:rsidP="000D1BD3">
      <w:pPr>
        <w:pStyle w:val="FSPara10"/>
        <w:spacing w:before="0"/>
        <w:rPr>
          <w:rFonts w:cs="Arial"/>
        </w:rPr>
      </w:pPr>
    </w:p>
    <w:p w14:paraId="23111F13" w14:textId="77777777" w:rsidR="00A83904" w:rsidRPr="00DB61DA" w:rsidRDefault="00A83904" w:rsidP="000D1BD3">
      <w:pPr>
        <w:pStyle w:val="FSPara10"/>
        <w:spacing w:before="0"/>
        <w:rPr>
          <w:rFonts w:cs="Arial"/>
        </w:rPr>
      </w:pPr>
      <w:r w:rsidRPr="00DB61DA">
        <w:rPr>
          <w:rFonts w:cs="Arial"/>
        </w:rPr>
        <w:t xml:space="preserve">– Health, Dental, Vision Insurance </w:t>
      </w:r>
    </w:p>
    <w:p w14:paraId="62E1D1C6" w14:textId="77777777" w:rsidR="00A83904" w:rsidRPr="00DB61DA" w:rsidRDefault="00A83904" w:rsidP="000D1BD3">
      <w:pPr>
        <w:pStyle w:val="FSPara10"/>
        <w:spacing w:before="0"/>
        <w:rPr>
          <w:rFonts w:cs="Arial"/>
        </w:rPr>
      </w:pPr>
      <w:r w:rsidRPr="00DB61DA">
        <w:rPr>
          <w:rFonts w:cs="Arial"/>
        </w:rPr>
        <w:t xml:space="preserve">– Basic Life Insurance </w:t>
      </w:r>
    </w:p>
    <w:p w14:paraId="0C3989C6" w14:textId="77777777" w:rsidR="00A83904" w:rsidRPr="00DB61DA" w:rsidRDefault="00A83904" w:rsidP="000D1BD3">
      <w:pPr>
        <w:pStyle w:val="FSPara10"/>
        <w:spacing w:before="0"/>
        <w:rPr>
          <w:rFonts w:cs="Arial"/>
        </w:rPr>
      </w:pPr>
      <w:r w:rsidRPr="00DB61DA">
        <w:rPr>
          <w:rFonts w:cs="Arial"/>
        </w:rPr>
        <w:t xml:space="preserve">– Voluntary Life Insurance for employee, spouse, and children available </w:t>
      </w:r>
    </w:p>
    <w:p w14:paraId="1667398A" w14:textId="77777777" w:rsidR="00A83904" w:rsidRPr="00DB61DA" w:rsidRDefault="00A83904" w:rsidP="000D1BD3">
      <w:pPr>
        <w:pStyle w:val="FSPara10"/>
        <w:spacing w:before="0"/>
        <w:rPr>
          <w:rFonts w:cs="Arial"/>
        </w:rPr>
      </w:pPr>
      <w:r w:rsidRPr="00DB61DA">
        <w:rPr>
          <w:rFonts w:cs="Arial"/>
        </w:rPr>
        <w:t xml:space="preserve">– Short-term and Long-term disability insurance </w:t>
      </w:r>
    </w:p>
    <w:p w14:paraId="111716FD" w14:textId="77777777" w:rsidR="00A83904" w:rsidRPr="00DB61DA" w:rsidRDefault="00A83904" w:rsidP="000D1BD3">
      <w:pPr>
        <w:pStyle w:val="FSPara10"/>
        <w:spacing w:before="0"/>
        <w:rPr>
          <w:rFonts w:cs="Arial"/>
        </w:rPr>
      </w:pPr>
      <w:r w:rsidRPr="00DB61DA">
        <w:rPr>
          <w:rFonts w:cs="Arial"/>
        </w:rPr>
        <w:t xml:space="preserve">– Health Saving Accounts: available if enrolled in Coakley Brothers HSA Health insurance plan </w:t>
      </w:r>
    </w:p>
    <w:p w14:paraId="3DD98FB3" w14:textId="77777777" w:rsidR="00A83904" w:rsidRPr="00DB61DA" w:rsidRDefault="00A83904" w:rsidP="000D1BD3">
      <w:pPr>
        <w:pStyle w:val="FSPara10"/>
        <w:spacing w:before="0"/>
        <w:rPr>
          <w:rFonts w:cs="Arial"/>
        </w:rPr>
      </w:pPr>
      <w:r w:rsidRPr="00DB61DA">
        <w:rPr>
          <w:rFonts w:cs="Arial"/>
        </w:rPr>
        <w:t xml:space="preserve">– Seven Standard Paid Holidays Paid Time Off and Sick Pay Time Off </w:t>
      </w:r>
    </w:p>
    <w:p w14:paraId="26C149A8" w14:textId="74D43DCA" w:rsidR="00A83904" w:rsidRPr="00DB61DA" w:rsidRDefault="00A83904" w:rsidP="000D1BD3">
      <w:pPr>
        <w:pStyle w:val="FSPara10"/>
        <w:spacing w:before="0"/>
        <w:rPr>
          <w:rFonts w:cs="Arial"/>
        </w:rPr>
      </w:pPr>
      <w:r w:rsidRPr="00DB61DA">
        <w:rPr>
          <w:rFonts w:cs="Arial"/>
        </w:rPr>
        <w:t>– 401K and Roth IRA benefits with a 401K Company match</w:t>
      </w:r>
    </w:p>
    <w:sectPr w:rsidR="00A83904" w:rsidRPr="00DB61DA" w:rsidSect="00024CB5">
      <w:headerReference w:type="default" r:id="rId11"/>
      <w:footerReference w:type="default" r:id="rId12"/>
      <w:pgSz w:w="12240" w:h="15840" w:code="1"/>
      <w:pgMar w:top="1080" w:right="1800" w:bottom="360" w:left="1800" w:header="432" w:footer="864" w:gutter="0"/>
      <w:pgBorders w:offsetFrom="page">
        <w:top w:val="thickThinLargeGap" w:sz="24" w:space="24" w:color="0070C0"/>
        <w:left w:val="thickThinLargeGap" w:sz="24" w:space="24" w:color="0070C0"/>
        <w:bottom w:val="thinThickLargeGap" w:sz="24" w:space="24" w:color="0070C0"/>
        <w:right w:val="thinThickLargeGap" w:sz="24"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DCD33" w14:textId="77777777" w:rsidR="00671DA6" w:rsidRDefault="00671DA6">
      <w:r>
        <w:separator/>
      </w:r>
    </w:p>
  </w:endnote>
  <w:endnote w:type="continuationSeparator" w:id="0">
    <w:p w14:paraId="63853D33" w14:textId="77777777" w:rsidR="00671DA6" w:rsidRDefault="0067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67C4" w14:textId="77777777" w:rsidR="00AB6411" w:rsidRPr="00E551AD" w:rsidRDefault="00E551AD" w:rsidP="00E551AD">
    <w:pPr>
      <w:pStyle w:val="Footer"/>
      <w:rPr>
        <w:rFonts w:eastAsia="Arial Unicode MS"/>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D13AC" w14:textId="77777777" w:rsidR="00671DA6" w:rsidRDefault="00671DA6">
      <w:r>
        <w:separator/>
      </w:r>
    </w:p>
  </w:footnote>
  <w:footnote w:type="continuationSeparator" w:id="0">
    <w:p w14:paraId="2B54BCAD" w14:textId="77777777" w:rsidR="00671DA6" w:rsidRDefault="00671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F74C" w14:textId="77777777" w:rsidR="00CF1DEF" w:rsidRDefault="00CF1DEF" w:rsidP="00B76653">
    <w:pPr>
      <w:pStyle w:val="Header"/>
      <w:ind w:left="0"/>
      <w:jc w:val="center"/>
      <w:rPr>
        <w:spacing w:val="-140"/>
      </w:rPr>
    </w:pPr>
  </w:p>
  <w:p w14:paraId="1D150C75" w14:textId="31BFF9F9" w:rsidR="00AB6411" w:rsidRDefault="002023BF" w:rsidP="002023BF">
    <w:pPr>
      <w:pStyle w:val="Header"/>
      <w:ind w:left="0"/>
      <w:rPr>
        <w:spacing w:val="-140"/>
      </w:rPr>
    </w:pPr>
    <w:r>
      <w:rPr>
        <w:spacing w:val="-140"/>
      </w:rPr>
      <w:t xml:space="preserve">    </w:t>
    </w:r>
    <w:r w:rsidR="00024CB5">
      <w:rPr>
        <w:spacing w:val="-140"/>
      </w:rPr>
      <w:t xml:space="preserve">                 </w:t>
    </w:r>
    <w:r w:rsidR="00024CB5">
      <w:rPr>
        <w:spacing w:val="-140"/>
      </w:rPr>
      <w:tab/>
    </w:r>
    <w:r w:rsidR="00BF3201">
      <w:rPr>
        <w:noProof/>
      </w:rPr>
      <w:drawing>
        <wp:inline distT="0" distB="0" distL="0" distR="0" wp14:anchorId="33ECAA88" wp14:editId="703B65DE">
          <wp:extent cx="25527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952500"/>
                  </a:xfrm>
                  <a:prstGeom prst="rect">
                    <a:avLst/>
                  </a:prstGeom>
                  <a:noFill/>
                  <a:ln>
                    <a:noFill/>
                  </a:ln>
                </pic:spPr>
              </pic:pic>
            </a:graphicData>
          </a:graphic>
        </wp:inline>
      </w:drawing>
    </w:r>
  </w:p>
  <w:p w14:paraId="4B8BA312" w14:textId="77777777" w:rsidR="00AB6411" w:rsidRDefault="00AB6411" w:rsidP="00B76653">
    <w:pPr>
      <w:pStyle w:val="Header"/>
      <w:ind w:left="0"/>
      <w:jc w:val="center"/>
      <w:rPr>
        <w:spacing w:val="-1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118B"/>
    <w:multiLevelType w:val="hybridMultilevel"/>
    <w:tmpl w:val="6D585E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A1886"/>
    <w:multiLevelType w:val="multilevel"/>
    <w:tmpl w:val="EC8C4BBC"/>
    <w:lvl w:ilvl="0">
      <w:start w:val="1"/>
      <w:numFmt w:val="decimal"/>
      <w:lvlText w:val="%1."/>
      <w:lvlJc w:val="left"/>
      <w:pPr>
        <w:tabs>
          <w:tab w:val="num" w:pos="1555"/>
        </w:tabs>
        <w:ind w:left="1555" w:hanging="360"/>
      </w:pPr>
    </w:lvl>
    <w:lvl w:ilvl="1" w:tentative="1">
      <w:start w:val="1"/>
      <w:numFmt w:val="decimal"/>
      <w:lvlText w:val="%2."/>
      <w:lvlJc w:val="left"/>
      <w:pPr>
        <w:tabs>
          <w:tab w:val="num" w:pos="2275"/>
        </w:tabs>
        <w:ind w:left="2275" w:hanging="360"/>
      </w:pPr>
    </w:lvl>
    <w:lvl w:ilvl="2" w:tentative="1">
      <w:start w:val="1"/>
      <w:numFmt w:val="decimal"/>
      <w:lvlText w:val="%3."/>
      <w:lvlJc w:val="left"/>
      <w:pPr>
        <w:tabs>
          <w:tab w:val="num" w:pos="2995"/>
        </w:tabs>
        <w:ind w:left="2995" w:hanging="360"/>
      </w:pPr>
    </w:lvl>
    <w:lvl w:ilvl="3" w:tentative="1">
      <w:start w:val="1"/>
      <w:numFmt w:val="decimal"/>
      <w:lvlText w:val="%4."/>
      <w:lvlJc w:val="left"/>
      <w:pPr>
        <w:tabs>
          <w:tab w:val="num" w:pos="3715"/>
        </w:tabs>
        <w:ind w:left="3715" w:hanging="360"/>
      </w:pPr>
    </w:lvl>
    <w:lvl w:ilvl="4" w:tentative="1">
      <w:start w:val="1"/>
      <w:numFmt w:val="decimal"/>
      <w:lvlText w:val="%5."/>
      <w:lvlJc w:val="left"/>
      <w:pPr>
        <w:tabs>
          <w:tab w:val="num" w:pos="4435"/>
        </w:tabs>
        <w:ind w:left="4435" w:hanging="360"/>
      </w:pPr>
    </w:lvl>
    <w:lvl w:ilvl="5" w:tentative="1">
      <w:start w:val="1"/>
      <w:numFmt w:val="decimal"/>
      <w:lvlText w:val="%6."/>
      <w:lvlJc w:val="left"/>
      <w:pPr>
        <w:tabs>
          <w:tab w:val="num" w:pos="5155"/>
        </w:tabs>
        <w:ind w:left="5155" w:hanging="360"/>
      </w:pPr>
    </w:lvl>
    <w:lvl w:ilvl="6" w:tentative="1">
      <w:start w:val="1"/>
      <w:numFmt w:val="decimal"/>
      <w:lvlText w:val="%7."/>
      <w:lvlJc w:val="left"/>
      <w:pPr>
        <w:tabs>
          <w:tab w:val="num" w:pos="5875"/>
        </w:tabs>
        <w:ind w:left="5875" w:hanging="360"/>
      </w:pPr>
    </w:lvl>
    <w:lvl w:ilvl="7" w:tentative="1">
      <w:start w:val="1"/>
      <w:numFmt w:val="decimal"/>
      <w:lvlText w:val="%8."/>
      <w:lvlJc w:val="left"/>
      <w:pPr>
        <w:tabs>
          <w:tab w:val="num" w:pos="6595"/>
        </w:tabs>
        <w:ind w:left="6595" w:hanging="360"/>
      </w:pPr>
    </w:lvl>
    <w:lvl w:ilvl="8" w:tentative="1">
      <w:start w:val="1"/>
      <w:numFmt w:val="decimal"/>
      <w:lvlText w:val="%9."/>
      <w:lvlJc w:val="left"/>
      <w:pPr>
        <w:tabs>
          <w:tab w:val="num" w:pos="7315"/>
        </w:tabs>
        <w:ind w:left="7315" w:hanging="360"/>
      </w:pPr>
    </w:lvl>
  </w:abstractNum>
  <w:abstractNum w:abstractNumId="2" w15:restartNumberingAfterBreak="0">
    <w:nsid w:val="09FD709C"/>
    <w:multiLevelType w:val="hybridMultilevel"/>
    <w:tmpl w:val="E116C5A0"/>
    <w:lvl w:ilvl="0" w:tplc="4F18B9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83E40"/>
    <w:multiLevelType w:val="multilevel"/>
    <w:tmpl w:val="CBD2B23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BD1DED"/>
    <w:multiLevelType w:val="hybridMultilevel"/>
    <w:tmpl w:val="69846D5E"/>
    <w:lvl w:ilvl="0" w:tplc="34CCC5D8">
      <w:start w:val="1"/>
      <w:numFmt w:val="bullet"/>
      <w:pStyle w:val="FSBulletLev1"/>
      <w:lvlText w:val=""/>
      <w:lvlJc w:val="left"/>
      <w:pPr>
        <w:tabs>
          <w:tab w:val="num" w:pos="280"/>
        </w:tabs>
        <w:ind w:left="360" w:hanging="2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995E7C"/>
    <w:multiLevelType w:val="hybridMultilevel"/>
    <w:tmpl w:val="14B60BA8"/>
    <w:lvl w:ilvl="0" w:tplc="04090001">
      <w:start w:val="1"/>
      <w:numFmt w:val="bullet"/>
      <w:lvlText w:val=""/>
      <w:lvlJc w:val="left"/>
      <w:pPr>
        <w:ind w:left="365" w:hanging="360"/>
      </w:pPr>
      <w:rPr>
        <w:rFonts w:ascii="Symbol" w:hAnsi="Symbol" w:hint="default"/>
      </w:rPr>
    </w:lvl>
    <w:lvl w:ilvl="1" w:tplc="04090003" w:tentative="1">
      <w:start w:val="1"/>
      <w:numFmt w:val="bullet"/>
      <w:lvlText w:val="o"/>
      <w:lvlJc w:val="left"/>
      <w:pPr>
        <w:ind w:left="1085" w:hanging="360"/>
      </w:pPr>
      <w:rPr>
        <w:rFonts w:ascii="Courier New" w:hAnsi="Courier New" w:cs="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abstractNum w:abstractNumId="6" w15:restartNumberingAfterBreak="0">
    <w:nsid w:val="2AA40AD2"/>
    <w:multiLevelType w:val="hybridMultilevel"/>
    <w:tmpl w:val="EE54D4DC"/>
    <w:lvl w:ilvl="0" w:tplc="71FEB72E">
      <w:start w:val="4"/>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1144BC"/>
    <w:multiLevelType w:val="hybridMultilevel"/>
    <w:tmpl w:val="6A1C3274"/>
    <w:lvl w:ilvl="0" w:tplc="42F632F0">
      <w:start w:val="1"/>
      <w:numFmt w:val="bullet"/>
      <w:lvlText w:val=""/>
      <w:lvlJc w:val="left"/>
      <w:pPr>
        <w:ind w:left="1080" w:hanging="360"/>
      </w:pPr>
      <w:rPr>
        <w:rFonts w:ascii="Symbol" w:eastAsia="Times New Roman" w:hAnsi="Symbol" w:cs="Taho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F454E6"/>
    <w:multiLevelType w:val="multilevel"/>
    <w:tmpl w:val="6A547C0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346965"/>
    <w:multiLevelType w:val="multilevel"/>
    <w:tmpl w:val="2C60D680"/>
    <w:lvl w:ilvl="0">
      <w:start w:val="1"/>
      <w:numFmt w:val="bullet"/>
      <w:lvlText w:val=""/>
      <w:lvlJc w:val="left"/>
      <w:pPr>
        <w:tabs>
          <w:tab w:val="num" w:pos="3205"/>
        </w:tabs>
        <w:ind w:left="3205" w:hanging="360"/>
      </w:pPr>
      <w:rPr>
        <w:rFonts w:ascii="Symbol" w:hAnsi="Symbol" w:hint="default"/>
        <w:sz w:val="20"/>
      </w:rPr>
    </w:lvl>
    <w:lvl w:ilvl="1">
      <w:start w:val="1"/>
      <w:numFmt w:val="bullet"/>
      <w:lvlText w:val="o"/>
      <w:lvlJc w:val="left"/>
      <w:pPr>
        <w:tabs>
          <w:tab w:val="num" w:pos="3925"/>
        </w:tabs>
        <w:ind w:left="3925" w:hanging="360"/>
      </w:pPr>
      <w:rPr>
        <w:rFonts w:ascii="Courier New" w:hAnsi="Courier New" w:hint="default"/>
        <w:sz w:val="20"/>
      </w:rPr>
    </w:lvl>
    <w:lvl w:ilvl="2" w:tentative="1">
      <w:start w:val="1"/>
      <w:numFmt w:val="bullet"/>
      <w:lvlText w:val=""/>
      <w:lvlJc w:val="left"/>
      <w:pPr>
        <w:tabs>
          <w:tab w:val="num" w:pos="4645"/>
        </w:tabs>
        <w:ind w:left="4645" w:hanging="360"/>
      </w:pPr>
      <w:rPr>
        <w:rFonts w:ascii="Wingdings" w:hAnsi="Wingdings" w:hint="default"/>
        <w:sz w:val="20"/>
      </w:rPr>
    </w:lvl>
    <w:lvl w:ilvl="3" w:tentative="1">
      <w:start w:val="1"/>
      <w:numFmt w:val="bullet"/>
      <w:lvlText w:val=""/>
      <w:lvlJc w:val="left"/>
      <w:pPr>
        <w:tabs>
          <w:tab w:val="num" w:pos="5365"/>
        </w:tabs>
        <w:ind w:left="5365" w:hanging="360"/>
      </w:pPr>
      <w:rPr>
        <w:rFonts w:ascii="Wingdings" w:hAnsi="Wingdings" w:hint="default"/>
        <w:sz w:val="20"/>
      </w:rPr>
    </w:lvl>
    <w:lvl w:ilvl="4" w:tentative="1">
      <w:start w:val="1"/>
      <w:numFmt w:val="bullet"/>
      <w:lvlText w:val=""/>
      <w:lvlJc w:val="left"/>
      <w:pPr>
        <w:tabs>
          <w:tab w:val="num" w:pos="6085"/>
        </w:tabs>
        <w:ind w:left="6085" w:hanging="360"/>
      </w:pPr>
      <w:rPr>
        <w:rFonts w:ascii="Wingdings" w:hAnsi="Wingdings" w:hint="default"/>
        <w:sz w:val="20"/>
      </w:rPr>
    </w:lvl>
    <w:lvl w:ilvl="5" w:tentative="1">
      <w:start w:val="1"/>
      <w:numFmt w:val="bullet"/>
      <w:lvlText w:val=""/>
      <w:lvlJc w:val="left"/>
      <w:pPr>
        <w:tabs>
          <w:tab w:val="num" w:pos="6805"/>
        </w:tabs>
        <w:ind w:left="6805" w:hanging="360"/>
      </w:pPr>
      <w:rPr>
        <w:rFonts w:ascii="Wingdings" w:hAnsi="Wingdings" w:hint="default"/>
        <w:sz w:val="20"/>
      </w:rPr>
    </w:lvl>
    <w:lvl w:ilvl="6" w:tentative="1">
      <w:start w:val="1"/>
      <w:numFmt w:val="bullet"/>
      <w:lvlText w:val=""/>
      <w:lvlJc w:val="left"/>
      <w:pPr>
        <w:tabs>
          <w:tab w:val="num" w:pos="7525"/>
        </w:tabs>
        <w:ind w:left="7525" w:hanging="360"/>
      </w:pPr>
      <w:rPr>
        <w:rFonts w:ascii="Wingdings" w:hAnsi="Wingdings" w:hint="default"/>
        <w:sz w:val="20"/>
      </w:rPr>
    </w:lvl>
    <w:lvl w:ilvl="7" w:tentative="1">
      <w:start w:val="1"/>
      <w:numFmt w:val="bullet"/>
      <w:lvlText w:val=""/>
      <w:lvlJc w:val="left"/>
      <w:pPr>
        <w:tabs>
          <w:tab w:val="num" w:pos="8245"/>
        </w:tabs>
        <w:ind w:left="8245" w:hanging="360"/>
      </w:pPr>
      <w:rPr>
        <w:rFonts w:ascii="Wingdings" w:hAnsi="Wingdings" w:hint="default"/>
        <w:sz w:val="20"/>
      </w:rPr>
    </w:lvl>
    <w:lvl w:ilvl="8" w:tentative="1">
      <w:start w:val="1"/>
      <w:numFmt w:val="bullet"/>
      <w:lvlText w:val=""/>
      <w:lvlJc w:val="left"/>
      <w:pPr>
        <w:tabs>
          <w:tab w:val="num" w:pos="8965"/>
        </w:tabs>
        <w:ind w:left="8965" w:hanging="360"/>
      </w:pPr>
      <w:rPr>
        <w:rFonts w:ascii="Wingdings" w:hAnsi="Wingdings" w:hint="default"/>
        <w:sz w:val="20"/>
      </w:rPr>
    </w:lvl>
  </w:abstractNum>
  <w:abstractNum w:abstractNumId="10" w15:restartNumberingAfterBreak="0">
    <w:nsid w:val="45DD7DF2"/>
    <w:multiLevelType w:val="hybridMultilevel"/>
    <w:tmpl w:val="1A82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392219"/>
    <w:multiLevelType w:val="hybridMultilevel"/>
    <w:tmpl w:val="CE4E2B80"/>
    <w:lvl w:ilvl="0" w:tplc="8878D97A">
      <w:numFmt w:val="bullet"/>
      <w:lvlText w:val=""/>
      <w:lvlJc w:val="left"/>
      <w:pPr>
        <w:ind w:left="720" w:hanging="360"/>
      </w:pPr>
      <w:rPr>
        <w:rFonts w:ascii="Symbol" w:eastAsia="Times New Roman" w:hAnsi="Symbol"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12499"/>
    <w:multiLevelType w:val="hybridMultilevel"/>
    <w:tmpl w:val="5258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94635"/>
    <w:multiLevelType w:val="hybridMultilevel"/>
    <w:tmpl w:val="6868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905072"/>
    <w:multiLevelType w:val="hybridMultilevel"/>
    <w:tmpl w:val="F9F4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F6403A"/>
    <w:multiLevelType w:val="hybridMultilevel"/>
    <w:tmpl w:val="7C0E99D8"/>
    <w:lvl w:ilvl="0" w:tplc="1B46959E">
      <w:start w:val="1"/>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DC642E"/>
    <w:multiLevelType w:val="multilevel"/>
    <w:tmpl w:val="E74E24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C01A51"/>
    <w:multiLevelType w:val="hybridMultilevel"/>
    <w:tmpl w:val="8C5E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EF41B5"/>
    <w:multiLevelType w:val="hybridMultilevel"/>
    <w:tmpl w:val="FE5C9558"/>
    <w:lvl w:ilvl="0" w:tplc="6FE64A62">
      <w:start w:val="414"/>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E70941"/>
    <w:multiLevelType w:val="hybridMultilevel"/>
    <w:tmpl w:val="D2941E4C"/>
    <w:lvl w:ilvl="0" w:tplc="F96EACC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251211"/>
    <w:multiLevelType w:val="singleLevel"/>
    <w:tmpl w:val="04090001"/>
    <w:lvl w:ilvl="0">
      <w:start w:val="3"/>
      <w:numFmt w:val="bullet"/>
      <w:lvlText w:val=""/>
      <w:lvlJc w:val="left"/>
      <w:pPr>
        <w:tabs>
          <w:tab w:val="num" w:pos="360"/>
        </w:tabs>
        <w:ind w:left="360" w:hanging="360"/>
      </w:pPr>
      <w:rPr>
        <w:rFonts w:ascii="Symbol" w:hAnsi="Symbol" w:hint="default"/>
      </w:rPr>
    </w:lvl>
  </w:abstractNum>
  <w:num w:numId="1" w16cid:durableId="811875040">
    <w:abstractNumId w:val="20"/>
  </w:num>
  <w:num w:numId="2" w16cid:durableId="1647733904">
    <w:abstractNumId w:val="6"/>
  </w:num>
  <w:num w:numId="3" w16cid:durableId="351878520">
    <w:abstractNumId w:val="18"/>
  </w:num>
  <w:num w:numId="4" w16cid:durableId="1829007015">
    <w:abstractNumId w:val="2"/>
  </w:num>
  <w:num w:numId="5" w16cid:durableId="1241450685">
    <w:abstractNumId w:val="14"/>
  </w:num>
  <w:num w:numId="6" w16cid:durableId="1647473017">
    <w:abstractNumId w:val="13"/>
  </w:num>
  <w:num w:numId="7" w16cid:durableId="1824470326">
    <w:abstractNumId w:val="19"/>
  </w:num>
  <w:num w:numId="8" w16cid:durableId="203566297">
    <w:abstractNumId w:val="12"/>
  </w:num>
  <w:num w:numId="9" w16cid:durableId="1033725104">
    <w:abstractNumId w:val="17"/>
  </w:num>
  <w:num w:numId="10" w16cid:durableId="298414830">
    <w:abstractNumId w:val="10"/>
  </w:num>
  <w:num w:numId="11" w16cid:durableId="1800567425">
    <w:abstractNumId w:val="11"/>
  </w:num>
  <w:num w:numId="12" w16cid:durableId="1871258901">
    <w:abstractNumId w:val="0"/>
  </w:num>
  <w:num w:numId="13" w16cid:durableId="1050619123">
    <w:abstractNumId w:val="15"/>
  </w:num>
  <w:num w:numId="14" w16cid:durableId="417869875">
    <w:abstractNumId w:val="7"/>
  </w:num>
  <w:num w:numId="15" w16cid:durableId="1368531835">
    <w:abstractNumId w:val="4"/>
  </w:num>
  <w:num w:numId="16" w16cid:durableId="1487938112">
    <w:abstractNumId w:val="16"/>
  </w:num>
  <w:num w:numId="17" w16cid:durableId="646016393">
    <w:abstractNumId w:val="8"/>
  </w:num>
  <w:num w:numId="18" w16cid:durableId="1803959811">
    <w:abstractNumId w:val="3"/>
  </w:num>
  <w:num w:numId="19" w16cid:durableId="1644190427">
    <w:abstractNumId w:val="1"/>
  </w:num>
  <w:num w:numId="20" w16cid:durableId="1564753760">
    <w:abstractNumId w:val="9"/>
  </w:num>
  <w:num w:numId="21" w16cid:durableId="11721784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fc0,#f90,#ff7c00,#d47c00,#c90,#e0aa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E8F"/>
    <w:rsid w:val="0000320E"/>
    <w:rsid w:val="000153CF"/>
    <w:rsid w:val="00024CB5"/>
    <w:rsid w:val="00035ECC"/>
    <w:rsid w:val="000453CB"/>
    <w:rsid w:val="00051336"/>
    <w:rsid w:val="00061317"/>
    <w:rsid w:val="00083255"/>
    <w:rsid w:val="00084D00"/>
    <w:rsid w:val="000B388E"/>
    <w:rsid w:val="000B505B"/>
    <w:rsid w:val="000C5A1E"/>
    <w:rsid w:val="000D1BD3"/>
    <w:rsid w:val="000E030C"/>
    <w:rsid w:val="000E0A02"/>
    <w:rsid w:val="000F3FEC"/>
    <w:rsid w:val="00121E53"/>
    <w:rsid w:val="0013574B"/>
    <w:rsid w:val="001426B8"/>
    <w:rsid w:val="001525D5"/>
    <w:rsid w:val="001608A7"/>
    <w:rsid w:val="001746A2"/>
    <w:rsid w:val="00181A2B"/>
    <w:rsid w:val="00190FCF"/>
    <w:rsid w:val="001A3D48"/>
    <w:rsid w:val="001E27BD"/>
    <w:rsid w:val="001E768A"/>
    <w:rsid w:val="001E7A69"/>
    <w:rsid w:val="002023BF"/>
    <w:rsid w:val="00203243"/>
    <w:rsid w:val="002034B8"/>
    <w:rsid w:val="002041E1"/>
    <w:rsid w:val="002129E9"/>
    <w:rsid w:val="00236FA2"/>
    <w:rsid w:val="00282F4E"/>
    <w:rsid w:val="00285EE3"/>
    <w:rsid w:val="002C4ACE"/>
    <w:rsid w:val="00320839"/>
    <w:rsid w:val="0032294A"/>
    <w:rsid w:val="003635A6"/>
    <w:rsid w:val="00364A41"/>
    <w:rsid w:val="003A14DA"/>
    <w:rsid w:val="003B486D"/>
    <w:rsid w:val="003C1BF0"/>
    <w:rsid w:val="003C6E05"/>
    <w:rsid w:val="003C7850"/>
    <w:rsid w:val="003E2838"/>
    <w:rsid w:val="003F089F"/>
    <w:rsid w:val="003F235E"/>
    <w:rsid w:val="003F6AC0"/>
    <w:rsid w:val="00401BA5"/>
    <w:rsid w:val="00404D23"/>
    <w:rsid w:val="004246C9"/>
    <w:rsid w:val="0043278B"/>
    <w:rsid w:val="00442664"/>
    <w:rsid w:val="00454AB1"/>
    <w:rsid w:val="00457A2D"/>
    <w:rsid w:val="00464C66"/>
    <w:rsid w:val="00473AAD"/>
    <w:rsid w:val="004A4A1A"/>
    <w:rsid w:val="004B7B9E"/>
    <w:rsid w:val="004C22C0"/>
    <w:rsid w:val="004D48C7"/>
    <w:rsid w:val="004E6020"/>
    <w:rsid w:val="0052129C"/>
    <w:rsid w:val="00550357"/>
    <w:rsid w:val="00552F56"/>
    <w:rsid w:val="00557BCD"/>
    <w:rsid w:val="00574BB6"/>
    <w:rsid w:val="00577B53"/>
    <w:rsid w:val="00586032"/>
    <w:rsid w:val="005A3774"/>
    <w:rsid w:val="005A472D"/>
    <w:rsid w:val="005B4C91"/>
    <w:rsid w:val="005B5BA0"/>
    <w:rsid w:val="005C30AD"/>
    <w:rsid w:val="005D3959"/>
    <w:rsid w:val="005D7E11"/>
    <w:rsid w:val="005E2FB2"/>
    <w:rsid w:val="0062545E"/>
    <w:rsid w:val="0063344A"/>
    <w:rsid w:val="00637340"/>
    <w:rsid w:val="00664988"/>
    <w:rsid w:val="00670DFD"/>
    <w:rsid w:val="00671DA6"/>
    <w:rsid w:val="00671F14"/>
    <w:rsid w:val="006866D3"/>
    <w:rsid w:val="006A0BC7"/>
    <w:rsid w:val="006B654F"/>
    <w:rsid w:val="006E09AC"/>
    <w:rsid w:val="006F18B2"/>
    <w:rsid w:val="00714696"/>
    <w:rsid w:val="00720DF0"/>
    <w:rsid w:val="007270CC"/>
    <w:rsid w:val="0074148C"/>
    <w:rsid w:val="00752FA9"/>
    <w:rsid w:val="00754B89"/>
    <w:rsid w:val="007814F9"/>
    <w:rsid w:val="007A2179"/>
    <w:rsid w:val="007B5BE8"/>
    <w:rsid w:val="007C024C"/>
    <w:rsid w:val="007D62D4"/>
    <w:rsid w:val="007D7AE0"/>
    <w:rsid w:val="007F5BE9"/>
    <w:rsid w:val="007F65AA"/>
    <w:rsid w:val="008004ED"/>
    <w:rsid w:val="00803606"/>
    <w:rsid w:val="008433BB"/>
    <w:rsid w:val="00845C31"/>
    <w:rsid w:val="0086000B"/>
    <w:rsid w:val="0086726A"/>
    <w:rsid w:val="008774A0"/>
    <w:rsid w:val="008874E7"/>
    <w:rsid w:val="008C767D"/>
    <w:rsid w:val="008D4E8F"/>
    <w:rsid w:val="008D7620"/>
    <w:rsid w:val="008E0783"/>
    <w:rsid w:val="008E202F"/>
    <w:rsid w:val="008E7492"/>
    <w:rsid w:val="008F6AE8"/>
    <w:rsid w:val="00925B58"/>
    <w:rsid w:val="00926181"/>
    <w:rsid w:val="00976471"/>
    <w:rsid w:val="00984E00"/>
    <w:rsid w:val="00985F5D"/>
    <w:rsid w:val="009B37B2"/>
    <w:rsid w:val="009C1012"/>
    <w:rsid w:val="009E3DE3"/>
    <w:rsid w:val="00A06A4E"/>
    <w:rsid w:val="00A22A7D"/>
    <w:rsid w:val="00A22BAF"/>
    <w:rsid w:val="00A401D9"/>
    <w:rsid w:val="00A44AF8"/>
    <w:rsid w:val="00A55501"/>
    <w:rsid w:val="00A56815"/>
    <w:rsid w:val="00A6051C"/>
    <w:rsid w:val="00A613B4"/>
    <w:rsid w:val="00A67177"/>
    <w:rsid w:val="00A71167"/>
    <w:rsid w:val="00A83904"/>
    <w:rsid w:val="00A95400"/>
    <w:rsid w:val="00A95CFE"/>
    <w:rsid w:val="00AA1716"/>
    <w:rsid w:val="00AB0F0C"/>
    <w:rsid w:val="00AB28F0"/>
    <w:rsid w:val="00AB569D"/>
    <w:rsid w:val="00AB6411"/>
    <w:rsid w:val="00AC07C6"/>
    <w:rsid w:val="00AC2792"/>
    <w:rsid w:val="00AC4B1B"/>
    <w:rsid w:val="00AD7646"/>
    <w:rsid w:val="00AE609E"/>
    <w:rsid w:val="00B23942"/>
    <w:rsid w:val="00B26430"/>
    <w:rsid w:val="00B3111B"/>
    <w:rsid w:val="00B33E20"/>
    <w:rsid w:val="00B356A3"/>
    <w:rsid w:val="00B42940"/>
    <w:rsid w:val="00B47864"/>
    <w:rsid w:val="00B7533E"/>
    <w:rsid w:val="00B76653"/>
    <w:rsid w:val="00B82E12"/>
    <w:rsid w:val="00B867B1"/>
    <w:rsid w:val="00B90066"/>
    <w:rsid w:val="00BB17B3"/>
    <w:rsid w:val="00BB198F"/>
    <w:rsid w:val="00BD1AF6"/>
    <w:rsid w:val="00BF3201"/>
    <w:rsid w:val="00BF56A4"/>
    <w:rsid w:val="00C20833"/>
    <w:rsid w:val="00C46BC0"/>
    <w:rsid w:val="00C86B21"/>
    <w:rsid w:val="00CB0812"/>
    <w:rsid w:val="00CD311C"/>
    <w:rsid w:val="00CE3AEB"/>
    <w:rsid w:val="00CF01DA"/>
    <w:rsid w:val="00CF1DEF"/>
    <w:rsid w:val="00D0084F"/>
    <w:rsid w:val="00D1099E"/>
    <w:rsid w:val="00D10BC5"/>
    <w:rsid w:val="00D27231"/>
    <w:rsid w:val="00D46C66"/>
    <w:rsid w:val="00D7266A"/>
    <w:rsid w:val="00D91CC6"/>
    <w:rsid w:val="00D94E36"/>
    <w:rsid w:val="00DA2266"/>
    <w:rsid w:val="00DA4645"/>
    <w:rsid w:val="00DB61DA"/>
    <w:rsid w:val="00DD46C8"/>
    <w:rsid w:val="00DF73B7"/>
    <w:rsid w:val="00E11CA2"/>
    <w:rsid w:val="00E11FF5"/>
    <w:rsid w:val="00E17BF6"/>
    <w:rsid w:val="00E25C06"/>
    <w:rsid w:val="00E353AF"/>
    <w:rsid w:val="00E41D6B"/>
    <w:rsid w:val="00E42634"/>
    <w:rsid w:val="00E43B59"/>
    <w:rsid w:val="00E551AD"/>
    <w:rsid w:val="00EC1557"/>
    <w:rsid w:val="00EC3354"/>
    <w:rsid w:val="00EC7A03"/>
    <w:rsid w:val="00F142BB"/>
    <w:rsid w:val="00F26E7C"/>
    <w:rsid w:val="00F435BD"/>
    <w:rsid w:val="00F438E7"/>
    <w:rsid w:val="00F76EA2"/>
    <w:rsid w:val="00F850E0"/>
    <w:rsid w:val="00F8585A"/>
    <w:rsid w:val="00F93BE4"/>
    <w:rsid w:val="00FB36CB"/>
    <w:rsid w:val="00FB4078"/>
    <w:rsid w:val="00FC10B7"/>
    <w:rsid w:val="00FC2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c0,#f90,#ff7c00,#d47c00,#c90,#e0aa0f"/>
    </o:shapedefaults>
    <o:shapelayout v:ext="edit">
      <o:idmap v:ext="edit" data="2"/>
    </o:shapelayout>
  </w:shapeDefaults>
  <w:decimalSymbol w:val="."/>
  <w:listSeparator w:val=","/>
  <w14:docId w14:val="35DA129E"/>
  <w15:chartTrackingRefBased/>
  <w15:docId w15:val="{8A863FC7-2E3C-4846-929A-55C0B1FC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E8F"/>
    <w:pPr>
      <w:ind w:left="835"/>
    </w:pPr>
    <w:rPr>
      <w:rFonts w:ascii="Arial" w:hAnsi="Arial"/>
      <w:spacing w:val="-5"/>
    </w:rPr>
  </w:style>
  <w:style w:type="paragraph" w:styleId="Heading1">
    <w:name w:val="heading 1"/>
    <w:basedOn w:val="Normal"/>
    <w:next w:val="Normal"/>
    <w:link w:val="Heading1Char"/>
    <w:qFormat/>
    <w:rsid w:val="006E09AC"/>
    <w:pPr>
      <w:keepNext/>
      <w:widowControl w:val="0"/>
      <w:tabs>
        <w:tab w:val="center" w:pos="4500"/>
      </w:tabs>
      <w:ind w:left="0"/>
      <w:jc w:val="center"/>
      <w:outlineLvl w:val="0"/>
    </w:pPr>
    <w:rPr>
      <w:rFonts w:ascii="Times New Roman" w:hAnsi="Times New Roman"/>
      <w:b/>
      <w:snapToGrid w:val="0"/>
      <w:spacing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4E8F"/>
    <w:pPr>
      <w:tabs>
        <w:tab w:val="center" w:pos="4320"/>
        <w:tab w:val="right" w:pos="8640"/>
      </w:tabs>
    </w:pPr>
  </w:style>
  <w:style w:type="paragraph" w:styleId="Footer">
    <w:name w:val="footer"/>
    <w:basedOn w:val="Normal"/>
    <w:rsid w:val="008D4E8F"/>
    <w:pPr>
      <w:tabs>
        <w:tab w:val="center" w:pos="4320"/>
        <w:tab w:val="right" w:pos="8640"/>
      </w:tabs>
    </w:pPr>
  </w:style>
  <w:style w:type="character" w:styleId="Emphasis">
    <w:name w:val="Emphasis"/>
    <w:qFormat/>
    <w:rsid w:val="008D4E8F"/>
    <w:rPr>
      <w:rFonts w:ascii="Arial Black" w:hAnsi="Arial Black" w:hint="default"/>
      <w:i w:val="0"/>
      <w:iCs w:val="0"/>
      <w:sz w:val="18"/>
    </w:rPr>
  </w:style>
  <w:style w:type="paragraph" w:styleId="MessageHeader">
    <w:name w:val="Message Header"/>
    <w:basedOn w:val="BodyText"/>
    <w:rsid w:val="008D4E8F"/>
    <w:pPr>
      <w:keepLines/>
      <w:tabs>
        <w:tab w:val="left" w:pos="720"/>
        <w:tab w:val="left" w:pos="4320"/>
        <w:tab w:val="left" w:pos="5040"/>
        <w:tab w:val="right" w:pos="8640"/>
      </w:tabs>
      <w:spacing w:after="40" w:line="440" w:lineRule="atLeast"/>
      <w:ind w:left="720" w:hanging="720"/>
    </w:pPr>
  </w:style>
  <w:style w:type="paragraph" w:customStyle="1" w:styleId="DocumentLabel">
    <w:name w:val="Document Label"/>
    <w:basedOn w:val="Normal"/>
    <w:rsid w:val="008D4E8F"/>
    <w:pPr>
      <w:keepNext/>
      <w:keepLines/>
      <w:spacing w:before="400" w:after="120" w:line="240" w:lineRule="atLeast"/>
      <w:ind w:left="0"/>
    </w:pPr>
    <w:rPr>
      <w:rFonts w:ascii="Arial Black" w:hAnsi="Arial Black"/>
      <w:spacing w:val="-100"/>
      <w:kern w:val="28"/>
      <w:sz w:val="108"/>
    </w:rPr>
  </w:style>
  <w:style w:type="paragraph" w:customStyle="1" w:styleId="MessageHeaderFirst">
    <w:name w:val="Message Header First"/>
    <w:basedOn w:val="MessageHeader"/>
    <w:next w:val="MessageHeader"/>
    <w:rsid w:val="008D4E8F"/>
  </w:style>
  <w:style w:type="paragraph" w:customStyle="1" w:styleId="MessageHeaderLast">
    <w:name w:val="Message Header Last"/>
    <w:basedOn w:val="MessageHeader"/>
    <w:next w:val="BodyText"/>
    <w:rsid w:val="008D4E8F"/>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customStyle="1" w:styleId="MessageHeaderLabel">
    <w:name w:val="Message Header Label"/>
    <w:rsid w:val="008D4E8F"/>
    <w:rPr>
      <w:rFonts w:ascii="Arial Black" w:hAnsi="Arial Black" w:hint="default"/>
      <w:sz w:val="18"/>
    </w:rPr>
  </w:style>
  <w:style w:type="paragraph" w:styleId="BodyText">
    <w:name w:val="Body Text"/>
    <w:basedOn w:val="Normal"/>
    <w:rsid w:val="008D4E8F"/>
    <w:pPr>
      <w:spacing w:after="120"/>
    </w:pPr>
  </w:style>
  <w:style w:type="paragraph" w:styleId="BodyTextIndent">
    <w:name w:val="Body Text Indent"/>
    <w:basedOn w:val="Normal"/>
    <w:link w:val="BodyTextIndentChar"/>
    <w:rsid w:val="006E09AC"/>
    <w:pPr>
      <w:spacing w:after="120"/>
      <w:ind w:left="360"/>
    </w:pPr>
  </w:style>
  <w:style w:type="character" w:customStyle="1" w:styleId="BodyTextIndentChar">
    <w:name w:val="Body Text Indent Char"/>
    <w:link w:val="BodyTextIndent"/>
    <w:rsid w:val="006E09AC"/>
    <w:rPr>
      <w:rFonts w:ascii="Arial" w:hAnsi="Arial"/>
      <w:spacing w:val="-5"/>
    </w:rPr>
  </w:style>
  <w:style w:type="character" w:customStyle="1" w:styleId="Heading1Char">
    <w:name w:val="Heading 1 Char"/>
    <w:link w:val="Heading1"/>
    <w:rsid w:val="006E09AC"/>
    <w:rPr>
      <w:b/>
      <w:snapToGrid w:val="0"/>
      <w:sz w:val="24"/>
      <w:u w:val="single"/>
    </w:rPr>
  </w:style>
  <w:style w:type="paragraph" w:styleId="Title">
    <w:name w:val="Title"/>
    <w:basedOn w:val="Normal"/>
    <w:link w:val="TitleChar"/>
    <w:qFormat/>
    <w:rsid w:val="006E09AC"/>
    <w:pPr>
      <w:ind w:left="0"/>
      <w:jc w:val="center"/>
    </w:pPr>
    <w:rPr>
      <w:rFonts w:ascii="Times New Roman" w:hAnsi="Times New Roman"/>
      <w:b/>
      <w:spacing w:val="0"/>
      <w:sz w:val="32"/>
    </w:rPr>
  </w:style>
  <w:style w:type="character" w:customStyle="1" w:styleId="TitleChar">
    <w:name w:val="Title Char"/>
    <w:link w:val="Title"/>
    <w:rsid w:val="006E09AC"/>
    <w:rPr>
      <w:b/>
      <w:sz w:val="32"/>
    </w:rPr>
  </w:style>
  <w:style w:type="character" w:styleId="Hyperlink">
    <w:name w:val="Hyperlink"/>
    <w:rsid w:val="00F850E0"/>
    <w:rPr>
      <w:color w:val="0000FF"/>
      <w:u w:val="single"/>
    </w:rPr>
  </w:style>
  <w:style w:type="paragraph" w:styleId="BalloonText">
    <w:name w:val="Balloon Text"/>
    <w:basedOn w:val="Normal"/>
    <w:link w:val="BalloonTextChar"/>
    <w:rsid w:val="00D1099E"/>
    <w:rPr>
      <w:rFonts w:ascii="Segoe UI" w:hAnsi="Segoe UI" w:cs="Segoe UI"/>
      <w:sz w:val="18"/>
      <w:szCs w:val="18"/>
    </w:rPr>
  </w:style>
  <w:style w:type="character" w:customStyle="1" w:styleId="BalloonTextChar">
    <w:name w:val="Balloon Text Char"/>
    <w:link w:val="BalloonText"/>
    <w:rsid w:val="00D1099E"/>
    <w:rPr>
      <w:rFonts w:ascii="Segoe UI" w:hAnsi="Segoe UI" w:cs="Segoe UI"/>
      <w:spacing w:val="-5"/>
      <w:sz w:val="18"/>
      <w:szCs w:val="18"/>
    </w:rPr>
  </w:style>
  <w:style w:type="paragraph" w:customStyle="1" w:styleId="FSPara10">
    <w:name w:val="FSPara10"/>
    <w:qFormat/>
    <w:rsid w:val="006B654F"/>
    <w:pPr>
      <w:spacing w:before="120"/>
    </w:pPr>
    <w:rPr>
      <w:rFonts w:ascii="Arial" w:hAnsi="Arial"/>
      <w:snapToGrid w:val="0"/>
    </w:rPr>
  </w:style>
  <w:style w:type="paragraph" w:customStyle="1" w:styleId="FSBulletLev1">
    <w:name w:val="FSBulletLev1"/>
    <w:basedOn w:val="FSPara10"/>
    <w:qFormat/>
    <w:rsid w:val="006B654F"/>
    <w:pPr>
      <w:numPr>
        <w:numId w:val="15"/>
      </w:numPr>
      <w:tabs>
        <w:tab w:val="left" w:pos="360"/>
      </w:tabs>
      <w:spacing w:before="60"/>
    </w:pPr>
  </w:style>
  <w:style w:type="character" w:styleId="CommentReference">
    <w:name w:val="annotation reference"/>
    <w:uiPriority w:val="99"/>
    <w:unhideWhenUsed/>
    <w:rsid w:val="006B654F"/>
    <w:rPr>
      <w:sz w:val="16"/>
      <w:szCs w:val="16"/>
    </w:rPr>
  </w:style>
  <w:style w:type="paragraph" w:styleId="CommentText">
    <w:name w:val="annotation text"/>
    <w:basedOn w:val="Normal"/>
    <w:link w:val="CommentTextChar"/>
    <w:uiPriority w:val="99"/>
    <w:unhideWhenUsed/>
    <w:rsid w:val="006B654F"/>
    <w:pPr>
      <w:widowControl w:val="0"/>
      <w:ind w:left="0"/>
    </w:pPr>
    <w:rPr>
      <w:snapToGrid w:val="0"/>
      <w:spacing w:val="0"/>
    </w:rPr>
  </w:style>
  <w:style w:type="character" w:customStyle="1" w:styleId="CommentTextChar">
    <w:name w:val="Comment Text Char"/>
    <w:link w:val="CommentText"/>
    <w:uiPriority w:val="99"/>
    <w:rsid w:val="006B654F"/>
    <w:rPr>
      <w:rFonts w:ascii="Arial" w:hAnsi="Arial"/>
      <w:snapToGrid w:val="0"/>
    </w:rPr>
  </w:style>
  <w:style w:type="paragraph" w:styleId="ListParagraph">
    <w:name w:val="List Paragraph"/>
    <w:basedOn w:val="Normal"/>
    <w:uiPriority w:val="34"/>
    <w:qFormat/>
    <w:rsid w:val="00DB6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70848">
      <w:bodyDiv w:val="1"/>
      <w:marLeft w:val="0"/>
      <w:marRight w:val="0"/>
      <w:marTop w:val="0"/>
      <w:marBottom w:val="0"/>
      <w:divBdr>
        <w:top w:val="none" w:sz="0" w:space="0" w:color="auto"/>
        <w:left w:val="none" w:sz="0" w:space="0" w:color="auto"/>
        <w:bottom w:val="none" w:sz="0" w:space="0" w:color="auto"/>
        <w:right w:val="none" w:sz="0" w:space="0" w:color="auto"/>
      </w:divBdr>
    </w:div>
    <w:div w:id="173149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cc7b641-9f71-4c85-bebd-e59bd25f7836" xsi:nil="true"/>
    <lcf76f155ced4ddcb4097134ff3c332f xmlns="cb8f258a-67e7-4045-ac5b-a742c8a7241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7AFA55FB6A784EB17094DFAF31CD3E" ma:contentTypeVersion="13" ma:contentTypeDescription="Create a new document." ma:contentTypeScope="" ma:versionID="460ce083c87f83bccf37e45bf819c981">
  <xsd:schema xmlns:xsd="http://www.w3.org/2001/XMLSchema" xmlns:xs="http://www.w3.org/2001/XMLSchema" xmlns:p="http://schemas.microsoft.com/office/2006/metadata/properties" xmlns:ns2="cb8f258a-67e7-4045-ac5b-a742c8a72416" xmlns:ns3="dcc7b641-9f71-4c85-bebd-e59bd25f7836" targetNamespace="http://schemas.microsoft.com/office/2006/metadata/properties" ma:root="true" ma:fieldsID="b751597e89f0a51e7c1dc111b932b605" ns2:_="" ns3:_="">
    <xsd:import namespace="cb8f258a-67e7-4045-ac5b-a742c8a72416"/>
    <xsd:import namespace="dcc7b641-9f71-4c85-bebd-e59bd25f78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f258a-67e7-4045-ac5b-a742c8a72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15e6aab-5202-406a-a77e-8feef7a99dc6"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c7b641-9f71-4c85-bebd-e59bd25f783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cc8f1f7-84ba-4351-ab0c-f04febb0f00b}" ma:internalName="TaxCatchAll" ma:showField="CatchAllData" ma:web="dcc7b641-9f71-4c85-bebd-e59bd25f78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CBC994-58E5-421A-AD54-BE43430BDA3C}">
  <ds:schemaRefs>
    <ds:schemaRef ds:uri="http://schemas.microsoft.com/sharepoint/v3/contenttype/forms"/>
  </ds:schemaRefs>
</ds:datastoreItem>
</file>

<file path=customXml/itemProps2.xml><?xml version="1.0" encoding="utf-8"?>
<ds:datastoreItem xmlns:ds="http://schemas.openxmlformats.org/officeDocument/2006/customXml" ds:itemID="{706CCA6C-43C9-4D3E-88E5-8538A03ACC7C}">
  <ds:schemaRefs>
    <ds:schemaRef ds:uri="http://schemas.openxmlformats.org/officeDocument/2006/bibliography"/>
  </ds:schemaRefs>
</ds:datastoreItem>
</file>

<file path=customXml/itemProps3.xml><?xml version="1.0" encoding="utf-8"?>
<ds:datastoreItem xmlns:ds="http://schemas.openxmlformats.org/officeDocument/2006/customXml" ds:itemID="{49591CB0-0B1A-4D5D-971F-99249C1724A9}">
  <ds:schemaRefs>
    <ds:schemaRef ds:uri="http://schemas.microsoft.com/office/2006/metadata/properties"/>
    <ds:schemaRef ds:uri="http://schemas.microsoft.com/office/infopath/2007/PartnerControls"/>
    <ds:schemaRef ds:uri="dcc7b641-9f71-4c85-bebd-e59bd25f7836"/>
    <ds:schemaRef ds:uri="0eaca8e9-358c-483e-8ef7-b0f99d08d683"/>
    <ds:schemaRef ds:uri="cb8f258a-67e7-4045-ac5b-a742c8a72416"/>
  </ds:schemaRefs>
</ds:datastoreItem>
</file>

<file path=customXml/itemProps4.xml><?xml version="1.0" encoding="utf-8"?>
<ds:datastoreItem xmlns:ds="http://schemas.openxmlformats.org/officeDocument/2006/customXml" ds:itemID="{121CC696-9C92-4392-AA86-6B8E26E1B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f258a-67e7-4045-ac5b-a742c8a72416"/>
    <ds:schemaRef ds:uri="dcc7b641-9f71-4c85-bebd-e59bd25f7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699</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Fax</vt:lpstr>
    </vt:vector>
  </TitlesOfParts>
  <Company>Coakley Bros Co.</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subject/>
  <dc:creator>mwachtel</dc:creator>
  <cp:keywords/>
  <cp:lastModifiedBy>Cheyenne Ensor</cp:lastModifiedBy>
  <cp:revision>4</cp:revision>
  <cp:lastPrinted>2018-09-13T20:11:00Z</cp:lastPrinted>
  <dcterms:created xsi:type="dcterms:W3CDTF">2023-02-27T21:56:00Z</dcterms:created>
  <dcterms:modified xsi:type="dcterms:W3CDTF">2023-02-27T22:05:00Z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0x010100B7216733DCB07841A5A3B346D11E302B</vt:lpwstr>
  </property>
  <property fmtid="{D5CDD505-2E9C-101B-9397-08002B2CF9AE}" pid="3" name="MediaServiceImageTags">
    <vt:lpwstr/>
  </property>
</Properties>
</file>